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72" w:rsidRPr="00047B74" w:rsidRDefault="000B2E72">
      <w:pPr>
        <w:tabs>
          <w:tab w:val="right" w:pos="9639"/>
        </w:tabs>
        <w:rPr>
          <w:rFonts w:cs="Arial"/>
          <w:b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047B74">
        <w:rPr>
          <w:rFonts w:cs="Arial"/>
          <w:b/>
          <w:sz w:val="24"/>
          <w:szCs w:val="24"/>
        </w:rPr>
        <w:t>3GPP TSG SA Meeting #76</w:t>
      </w:r>
      <w:r w:rsidRPr="00047B74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SP-170287</w:t>
      </w:r>
    </w:p>
    <w:p w:rsidR="000B2E72" w:rsidRPr="00047B74" w:rsidRDefault="000B2E72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047B74">
        <w:rPr>
          <w:rFonts w:cs="Arial"/>
          <w:b/>
          <w:sz w:val="24"/>
          <w:szCs w:val="24"/>
        </w:rPr>
        <w:t>7 - 9 June 2017, West Palm Beach, Florida, USA</w:t>
      </w:r>
    </w:p>
    <w:p w:rsidR="007436CE" w:rsidRDefault="007436CE" w:rsidP="007436CE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TSG SA Meeting #SP-75</w:t>
      </w:r>
      <w:r>
        <w:rPr>
          <w:rFonts w:cs="Arial"/>
          <w:b/>
          <w:sz w:val="24"/>
          <w:szCs w:val="22"/>
          <w:lang w:bidi="ar-SA"/>
        </w:rPr>
        <w:tab/>
        <w:t>SP-170060</w:t>
      </w:r>
    </w:p>
    <w:p w:rsidR="007436CE" w:rsidRDefault="007436CE" w:rsidP="007436CE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8 - 10 March 2017, Dubrovnik, Croatia</w:t>
      </w:r>
    </w:p>
    <w:p w:rsidR="003D1DC5" w:rsidRPr="005A5EB9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0D126B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r w:rsidR="0087473B">
              <w:rPr>
                <w:sz w:val="20"/>
                <w:szCs w:val="22"/>
                <w:lang w:val="en-GB"/>
              </w:rPr>
              <w:t xml:space="preserve">Mobile </w:t>
            </w:r>
            <w:proofErr w:type="spellStart"/>
            <w:r w:rsidR="0087473B">
              <w:rPr>
                <w:sz w:val="20"/>
                <w:szCs w:val="22"/>
                <w:lang w:val="en-GB"/>
              </w:rPr>
              <w:t>IoT</w:t>
            </w:r>
            <w:proofErr w:type="spellEnd"/>
            <w:r w:rsidR="0087473B">
              <w:rPr>
                <w:sz w:val="20"/>
                <w:szCs w:val="22"/>
                <w:lang w:val="en-GB"/>
              </w:rPr>
              <w:t xml:space="preserve"> response to “</w:t>
            </w:r>
            <w:r w:rsidR="0087473B" w:rsidRPr="0087473B">
              <w:rPr>
                <w:sz w:val="20"/>
                <w:szCs w:val="22"/>
                <w:lang w:val="en-GB"/>
              </w:rPr>
              <w:t>Northbound SCEF API standardisation requested by oneM2M</w:t>
            </w:r>
            <w:r w:rsidR="0087473B">
              <w:rPr>
                <w:sz w:val="20"/>
                <w:szCs w:val="22"/>
                <w:lang w:val="en-GB"/>
              </w:rPr>
              <w:t>”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9966A3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n/a</w:t>
            </w:r>
          </w:p>
        </w:tc>
        <w:tc>
          <w:tcPr>
            <w:tcW w:w="3228" w:type="dxa"/>
          </w:tcPr>
          <w:p w:rsidR="000C0101" w:rsidRPr="005A5EB9" w:rsidRDefault="009966A3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A</w:t>
            </w:r>
            <w:r w:rsidR="00F04357"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pproved via email circulation</w:t>
            </w:r>
          </w:p>
        </w:tc>
        <w:tc>
          <w:tcPr>
            <w:tcW w:w="3008" w:type="dxa"/>
          </w:tcPr>
          <w:p w:rsidR="000C0101" w:rsidRPr="005A5EB9" w:rsidRDefault="009966A3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86"/>
        <w:gridCol w:w="2954"/>
        <w:gridCol w:w="3576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54231D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NBIOTDM 009_001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 February 2017</w:t>
            </w:r>
          </w:p>
        </w:tc>
        <w:tc>
          <w:tcPr>
            <w:tcW w:w="300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Barbara </w:t>
            </w:r>
            <w:proofErr w:type="spellStart"/>
            <w:r>
              <w:rPr>
                <w:sz w:val="20"/>
                <w:szCs w:val="22"/>
                <w:lang w:val="en-GB"/>
              </w:rPr>
              <w:t>Pareglio</w:t>
            </w:r>
            <w:proofErr w:type="spellEnd"/>
            <w:r w:rsidR="00722CB4">
              <w:rPr>
                <w:sz w:val="20"/>
                <w:szCs w:val="22"/>
                <w:lang w:val="en-GB"/>
              </w:rPr>
              <w:t xml:space="preserve"> - GSMA</w:t>
            </w:r>
          </w:p>
        </w:tc>
      </w:tr>
      <w:tr w:rsidR="0054231D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54231D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Mobile </w:t>
            </w:r>
            <w:proofErr w:type="spellStart"/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>
              <w:rPr>
                <w:color w:val="000000"/>
                <w:sz w:val="20"/>
                <w:szCs w:val="22"/>
                <w:lang w:val="en-GB"/>
              </w:rPr>
              <w:t xml:space="preserve"> Initiative 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31 March 2017</w:t>
            </w:r>
          </w:p>
        </w:tc>
        <w:tc>
          <w:tcPr>
            <w:tcW w:w="3008" w:type="dxa"/>
          </w:tcPr>
          <w:p w:rsidR="0054231D" w:rsidRPr="005A5EB9" w:rsidRDefault="003C29B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9" w:history="1">
              <w:r w:rsidR="00722CB4" w:rsidRPr="00C81BC2">
                <w:rPr>
                  <w:rStyle w:val="Hyperlink"/>
                  <w:sz w:val="20"/>
                  <w:szCs w:val="22"/>
                  <w:lang w:val="en-GB"/>
                </w:rPr>
                <w:t>GSMALiaisonStatements@gsma.com</w:t>
              </w:r>
            </w:hyperlink>
            <w:r w:rsidR="00722CB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195" w:rsidRDefault="00BC6B62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3GPP SA, 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 xml:space="preserve">GPP SA1, </w:t>
            </w: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>GPP SA2, 3GPP CT, 3GPP CT3</w:t>
            </w:r>
          </w:p>
          <w:p w:rsidR="00F16FE6" w:rsidRPr="005A5EB9" w:rsidRDefault="00A86195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Cc: </w:t>
            </w:r>
            <w:bookmarkStart w:id="4" w:name="_GoBack"/>
            <w:bookmarkEnd w:id="4"/>
            <w:r>
              <w:rPr>
                <w:color w:val="000000"/>
                <w:sz w:val="20"/>
                <w:szCs w:val="22"/>
                <w:lang w:val="en-GB"/>
              </w:rPr>
              <w:t>oneM2M, OMA-ARC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736489" w:rsidRDefault="00736489" w:rsidP="00736489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</w:t>
      </w:r>
      <w:r>
        <w:rPr>
          <w:lang w:eastAsia="en-US" w:bidi="bn-BD"/>
        </w:rPr>
        <w:t xml:space="preserve">has been studying </w:t>
      </w:r>
      <w:r w:rsidR="004213DF">
        <w:rPr>
          <w:lang w:eastAsia="en-US" w:bidi="bn-BD"/>
        </w:rPr>
        <w:t xml:space="preserve">opportunities for </w:t>
      </w:r>
      <w:r>
        <w:rPr>
          <w:lang w:eastAsia="en-US" w:bidi="bn-BD"/>
        </w:rPr>
        <w:t xml:space="preserve">device management and service enablement within a working group under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initiative.</w:t>
      </w:r>
    </w:p>
    <w:p w:rsidR="004213DF" w:rsidRPr="004213DF" w:rsidRDefault="004213DF" w:rsidP="00736489">
      <w:pPr>
        <w:pStyle w:val="NormalParagraph"/>
        <w:rPr>
          <w:lang w:eastAsia="en-US" w:bidi="bn-BD"/>
        </w:rPr>
      </w:pPr>
      <w:r w:rsidRPr="004213DF">
        <w:t xml:space="preserve">Mobile </w:t>
      </w:r>
      <w:proofErr w:type="spellStart"/>
      <w:r w:rsidRPr="004213DF">
        <w:t>IoT</w:t>
      </w:r>
      <w:proofErr w:type="spellEnd"/>
      <w:r w:rsidRPr="004213DF">
        <w:t xml:space="preserve"> refers to 3GPP standardised secure operator managed </w:t>
      </w:r>
      <w:proofErr w:type="spellStart"/>
      <w:r w:rsidRPr="004213DF">
        <w:t>IoT</w:t>
      </w:r>
      <w:proofErr w:type="spellEnd"/>
      <w:r w:rsidRPr="004213DF">
        <w:t xml:space="preserve"> networks. In particular, low power wide area networks designed for </w:t>
      </w:r>
      <w:proofErr w:type="spellStart"/>
      <w:r w:rsidRPr="004213DF">
        <w:t>IoT</w:t>
      </w:r>
      <w:proofErr w:type="spellEnd"/>
      <w:r w:rsidRPr="004213DF">
        <w:t xml:space="preserve"> applications that are low cost, use low data rates, require long battery lives and often operate in remote and hard to reach locations. M</w:t>
      </w:r>
      <w:r>
        <w:t xml:space="preserve">obile </w:t>
      </w:r>
      <w:proofErr w:type="spellStart"/>
      <w:r w:rsidRPr="004213DF">
        <w:t>IoT</w:t>
      </w:r>
      <w:proofErr w:type="spellEnd"/>
      <w:r w:rsidRPr="004213DF">
        <w:t xml:space="preserve"> technologies are: EC-GSM-</w:t>
      </w:r>
      <w:proofErr w:type="spellStart"/>
      <w:r w:rsidRPr="004213DF">
        <w:t>IoT</w:t>
      </w:r>
      <w:proofErr w:type="spellEnd"/>
      <w:r w:rsidRPr="004213DF">
        <w:t>, LTE-M and NB-</w:t>
      </w:r>
      <w:proofErr w:type="spellStart"/>
      <w:r w:rsidRPr="004213DF">
        <w:t>IoT</w:t>
      </w:r>
      <w:proofErr w:type="spellEnd"/>
      <w:r w:rsidRPr="004213DF">
        <w:t>.</w:t>
      </w:r>
    </w:p>
    <w:p w:rsidR="00C10C47" w:rsidRDefault="00C10C4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course of that study, a list of potential </w:t>
      </w:r>
      <w:r w:rsidRPr="00E43D81">
        <w:rPr>
          <w:lang w:eastAsia="en-US" w:bidi="bn-BD"/>
        </w:rPr>
        <w:t>desirable capabilities</w:t>
      </w:r>
      <w:r>
        <w:rPr>
          <w:lang w:eastAsia="en-US" w:bidi="bn-BD"/>
        </w:rPr>
        <w:t xml:space="preserve"> was compiled</w:t>
      </w:r>
      <w:r w:rsidR="0042039F">
        <w:rPr>
          <w:lang w:eastAsia="en-US" w:bidi="bn-BD"/>
        </w:rPr>
        <w:t xml:space="preserve">, and a set of example API functions were </w:t>
      </w:r>
      <w:r w:rsidR="00E43D81">
        <w:rPr>
          <w:lang w:eastAsia="en-US" w:bidi="bn-BD"/>
        </w:rPr>
        <w:t xml:space="preserve">identified </w:t>
      </w:r>
      <w:r w:rsidR="0042039F">
        <w:rPr>
          <w:lang w:eastAsia="en-US" w:bidi="bn-BD"/>
        </w:rPr>
        <w:t xml:space="preserve">to reflect the capabilities that could be </w:t>
      </w:r>
      <w:r>
        <w:rPr>
          <w:lang w:eastAsia="en-US" w:bidi="bn-BD"/>
        </w:rPr>
        <w:t>expose</w:t>
      </w:r>
      <w:r w:rsidR="008A7375">
        <w:rPr>
          <w:lang w:eastAsia="en-US" w:bidi="bn-BD"/>
        </w:rPr>
        <w:t>d</w:t>
      </w:r>
      <w:r>
        <w:rPr>
          <w:lang w:eastAsia="en-US" w:bidi="bn-BD"/>
        </w:rPr>
        <w:t xml:space="preserve"> to the </w:t>
      </w:r>
      <w:r w:rsidRPr="00E43D81">
        <w:rPr>
          <w:lang w:eastAsia="en-US" w:bidi="bn-BD"/>
        </w:rPr>
        <w:t xml:space="preserve">Mobile </w:t>
      </w:r>
      <w:proofErr w:type="spellStart"/>
      <w:r w:rsidRPr="00E43D81">
        <w:rPr>
          <w:lang w:eastAsia="en-US" w:bidi="bn-BD"/>
        </w:rPr>
        <w:t>IoT</w:t>
      </w:r>
      <w:proofErr w:type="spellEnd"/>
      <w:r w:rsidRPr="00E43D81">
        <w:rPr>
          <w:lang w:eastAsia="en-US" w:bidi="bn-BD"/>
        </w:rPr>
        <w:t xml:space="preserve"> solution users</w:t>
      </w:r>
      <w:r>
        <w:rPr>
          <w:lang w:eastAsia="en-US" w:bidi="bn-BD"/>
        </w:rPr>
        <w:t xml:space="preserve">. </w:t>
      </w:r>
    </w:p>
    <w:p w:rsidR="00095077" w:rsidRDefault="0009507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OMA and oneM2M </w:t>
      </w:r>
      <w:r w:rsidR="0042039F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have standards </w:t>
      </w:r>
      <w:r w:rsidR="00E43D81">
        <w:rPr>
          <w:lang w:eastAsia="en-US" w:bidi="bn-BD"/>
        </w:rPr>
        <w:t xml:space="preserve">to support network API exposure of </w:t>
      </w:r>
      <w:r w:rsidR="008B72A6">
        <w:rPr>
          <w:lang w:eastAsia="en-US" w:bidi="bn-BD"/>
        </w:rPr>
        <w:t xml:space="preserve">some of </w:t>
      </w:r>
      <w:r w:rsidR="00E43D81">
        <w:rPr>
          <w:lang w:eastAsia="en-US" w:bidi="bn-BD"/>
        </w:rPr>
        <w:t>these capabilities</w:t>
      </w:r>
      <w:r>
        <w:rPr>
          <w:lang w:eastAsia="en-US" w:bidi="bn-BD"/>
        </w:rPr>
        <w:t xml:space="preserve">, and </w:t>
      </w:r>
      <w:r w:rsidR="0042039F">
        <w:rPr>
          <w:lang w:eastAsia="en-US" w:bidi="bn-BD"/>
        </w:rPr>
        <w:t xml:space="preserve">GSMA </w:t>
      </w:r>
      <w:r w:rsidR="000928FC">
        <w:rPr>
          <w:lang w:eastAsia="en-US" w:bidi="bn-BD"/>
        </w:rPr>
        <w:t xml:space="preserve">acknowledge </w:t>
      </w:r>
      <w:r>
        <w:rPr>
          <w:lang w:eastAsia="en-US" w:bidi="bn-BD"/>
        </w:rPr>
        <w:t xml:space="preserve">that the two standards bodies </w:t>
      </w:r>
      <w:r w:rsidR="00E43D81">
        <w:rPr>
          <w:lang w:eastAsia="en-US" w:bidi="bn-BD"/>
        </w:rPr>
        <w:t xml:space="preserve">are </w:t>
      </w:r>
      <w:r>
        <w:rPr>
          <w:lang w:eastAsia="en-US" w:bidi="bn-BD"/>
        </w:rPr>
        <w:t>collaborat</w:t>
      </w:r>
      <w:r w:rsidR="00E43D81">
        <w:rPr>
          <w:lang w:eastAsia="en-US" w:bidi="bn-BD"/>
        </w:rPr>
        <w:t>ing</w:t>
      </w:r>
      <w:r w:rsidR="000928FC">
        <w:rPr>
          <w:lang w:eastAsia="en-US" w:bidi="bn-BD"/>
        </w:rPr>
        <w:t xml:space="preserve"> with 3GPP </w:t>
      </w:r>
      <w:r>
        <w:rPr>
          <w:lang w:eastAsia="en-US" w:bidi="bn-BD"/>
        </w:rPr>
        <w:t>on improvements to these standards.</w:t>
      </w:r>
    </w:p>
    <w:p w:rsidR="008A7375" w:rsidRDefault="00C10C47" w:rsidP="000928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0928FC">
        <w:rPr>
          <w:lang w:eastAsia="en-US" w:bidi="bn-BD"/>
        </w:rPr>
        <w:t xml:space="preserve">would like to provide to 3GPP the information that was originally sent to OMA and oneM2M, in order to reflect the needs of Mobile </w:t>
      </w:r>
      <w:proofErr w:type="spellStart"/>
      <w:r w:rsidR="000928FC">
        <w:rPr>
          <w:lang w:eastAsia="en-US" w:bidi="bn-BD"/>
        </w:rPr>
        <w:t>IoT</w:t>
      </w:r>
      <w:proofErr w:type="spellEnd"/>
      <w:r w:rsidR="000928FC">
        <w:rPr>
          <w:lang w:eastAsia="en-US" w:bidi="bn-BD"/>
        </w:rPr>
        <w:t xml:space="preserve"> solutions the GSMA kindly request 3GPP to consider the f</w:t>
      </w:r>
      <w:r w:rsidR="00E43D81">
        <w:rPr>
          <w:lang w:eastAsia="en-US" w:bidi="bn-BD"/>
        </w:rPr>
        <w:t>unctions identified below.</w:t>
      </w:r>
      <w:r>
        <w:rPr>
          <w:lang w:eastAsia="en-US" w:bidi="bn-BD"/>
        </w:rPr>
        <w:t xml:space="preserve"> 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4E175F" w:rsidRDefault="009B111A" w:rsidP="009A7912">
      <w:pPr>
        <w:pStyle w:val="NormalParagraph"/>
      </w:pPr>
      <w:r>
        <w:t>In order to create a viable system, GSMA identified that Device Management is a crucial aspect of the solution, and that standardised APIs provide a benefit to ensuring a healthy market for products, services and solutions.</w:t>
      </w:r>
    </w:p>
    <w:p w:rsidR="009B111A" w:rsidRDefault="009B111A" w:rsidP="009A7912">
      <w:pPr>
        <w:pStyle w:val="NormalParagraph"/>
      </w:pPr>
      <w:r>
        <w:t>Several standards exist for APIs</w:t>
      </w:r>
      <w:r w:rsidR="000928FC">
        <w:t xml:space="preserve"> that </w:t>
      </w:r>
      <w:r>
        <w:t>are of particular relevance to the work ongoing.  However, the current standards may not currently encapsulate some device management scenarios that are peculiar to M</w:t>
      </w:r>
      <w:r w:rsidR="004213DF">
        <w:t xml:space="preserve">obile </w:t>
      </w:r>
      <w:proofErr w:type="spellStart"/>
      <w:r>
        <w:t>IoT</w:t>
      </w:r>
      <w:proofErr w:type="spellEnd"/>
      <w:r>
        <w:t xml:space="preserve"> devices.  These devices may have high latency, are </w:t>
      </w:r>
      <w:r w:rsidR="00C107E8">
        <w:t>often</w:t>
      </w:r>
      <w:r>
        <w:t xml:space="preserve"> resource-constrained, and may be battery powered.</w:t>
      </w:r>
    </w:p>
    <w:p w:rsidR="00C156E8" w:rsidRDefault="00C156E8" w:rsidP="00C156E8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Two exposure point</w:t>
      </w:r>
      <w:r w:rsidR="00D31B60">
        <w:rPr>
          <w:rFonts w:eastAsiaTheme="minorEastAsia"/>
          <w:lang w:eastAsia="zh-CN" w:bidi="bn-BD"/>
        </w:rPr>
        <w:t>s for network APIs are expected</w:t>
      </w:r>
      <w:r>
        <w:rPr>
          <w:rFonts w:eastAsiaTheme="minorEastAsia"/>
          <w:lang w:eastAsia="zh-CN" w:bidi="bn-BD"/>
        </w:rPr>
        <w:t>: either direct from the SCEF (Service Capability Exposure Function) or from an Intermediary Server</w:t>
      </w:r>
      <w:r w:rsidR="00D31B60">
        <w:rPr>
          <w:rFonts w:eastAsiaTheme="minorEastAsia"/>
          <w:lang w:eastAsia="zh-CN" w:bidi="bn-BD"/>
        </w:rPr>
        <w:t>.</w:t>
      </w:r>
    </w:p>
    <w:p w:rsidR="004213DF" w:rsidRPr="00C156E8" w:rsidRDefault="000928FC" w:rsidP="00D9159C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 xml:space="preserve">APIs directly from the </w:t>
      </w:r>
      <w:r w:rsidR="004213DF" w:rsidRPr="00C156E8">
        <w:rPr>
          <w:rFonts w:eastAsiaTheme="minorEastAsia"/>
          <w:b/>
          <w:lang w:eastAsia="zh-CN" w:bidi="bn-BD"/>
        </w:rPr>
        <w:t>SCEF</w:t>
      </w:r>
      <w:r w:rsidR="00FB0805" w:rsidRPr="00C156E8">
        <w:rPr>
          <w:rFonts w:eastAsiaTheme="minorEastAsia"/>
          <w:b/>
          <w:lang w:eastAsia="zh-CN" w:bidi="bn-BD"/>
        </w:rPr>
        <w:t xml:space="preserve"> (Service Capability Exposure Function)</w:t>
      </w:r>
    </w:p>
    <w:p w:rsidR="00FB0805" w:rsidRDefault="004213DF" w:rsidP="00D9159C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The SCEF is the 3GPP network entity </w:t>
      </w:r>
      <w:r w:rsidR="00FB0805">
        <w:rPr>
          <w:rFonts w:eastAsiaTheme="minorEastAsia"/>
          <w:lang w:eastAsia="zh-CN" w:bidi="bn-BD"/>
        </w:rPr>
        <w:t xml:space="preserve">(see </w:t>
      </w:r>
      <w:r w:rsidR="00C156E8">
        <w:rPr>
          <w:rFonts w:eastAsiaTheme="minorEastAsia"/>
          <w:lang w:eastAsia="zh-CN" w:bidi="bn-BD"/>
        </w:rPr>
        <w:t xml:space="preserve">3GPP </w:t>
      </w:r>
      <w:r w:rsidR="00FB0805">
        <w:rPr>
          <w:rFonts w:eastAsiaTheme="minorEastAsia"/>
          <w:lang w:eastAsia="zh-CN" w:bidi="bn-BD"/>
        </w:rPr>
        <w:t xml:space="preserve">TS 23.682) </w:t>
      </w:r>
      <w:r>
        <w:rPr>
          <w:rFonts w:eastAsiaTheme="minorEastAsia"/>
          <w:lang w:eastAsia="zh-CN" w:bidi="bn-BD"/>
        </w:rPr>
        <w:t xml:space="preserve">responsible for </w:t>
      </w:r>
      <w:r w:rsidR="00FB0805">
        <w:rPr>
          <w:rFonts w:eastAsiaTheme="minorEastAsia"/>
          <w:lang w:eastAsia="zh-CN" w:bidi="bn-BD"/>
        </w:rPr>
        <w:t xml:space="preserve">securely </w:t>
      </w:r>
      <w:r>
        <w:rPr>
          <w:rFonts w:eastAsiaTheme="minorEastAsia"/>
          <w:lang w:eastAsia="zh-CN" w:bidi="bn-BD"/>
        </w:rPr>
        <w:t xml:space="preserve">exposing </w:t>
      </w:r>
      <w:r w:rsidR="00FB0805">
        <w:rPr>
          <w:rFonts w:eastAsiaTheme="minorEastAsia"/>
          <w:lang w:eastAsia="zh-CN" w:bidi="bn-BD"/>
        </w:rPr>
        <w:t xml:space="preserve">the services and capabilities provided by 3GPP network interfaces.  </w:t>
      </w: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918BA" w:rsidRDefault="008B72A6" w:rsidP="00D9159C">
      <w:pPr>
        <w:pStyle w:val="NormalParagraph"/>
        <w:rPr>
          <w:lang w:eastAsia="en-US" w:bidi="bn-BD"/>
        </w:rPr>
      </w:pPr>
      <w:r>
        <w:rPr>
          <w:rFonts w:eastAsiaTheme="minorEastAsia"/>
          <w:lang w:eastAsia="zh-CN" w:bidi="bn-BD"/>
        </w:rPr>
        <w:t>A representative set of functions</w:t>
      </w:r>
      <w:r w:rsidR="000928FC">
        <w:rPr>
          <w:rFonts w:eastAsiaTheme="minorEastAsia"/>
          <w:lang w:eastAsia="zh-CN" w:bidi="bn-BD"/>
        </w:rPr>
        <w:t xml:space="preserve"> relevant for </w:t>
      </w:r>
      <w:proofErr w:type="spellStart"/>
      <w:r w:rsidR="000928FC">
        <w:rPr>
          <w:rFonts w:eastAsiaTheme="minorEastAsia"/>
          <w:lang w:eastAsia="zh-CN" w:bidi="bn-BD"/>
        </w:rPr>
        <w:t>MIoT</w:t>
      </w:r>
      <w:proofErr w:type="spellEnd"/>
      <w:r w:rsidR="000928FC">
        <w:rPr>
          <w:rFonts w:eastAsiaTheme="minorEastAsia"/>
          <w:lang w:eastAsia="zh-CN" w:bidi="bn-BD"/>
        </w:rPr>
        <w:t xml:space="preserve"> solutions</w:t>
      </w:r>
      <w:r>
        <w:rPr>
          <w:rFonts w:eastAsiaTheme="minorEastAsia"/>
          <w:lang w:eastAsia="zh-CN" w:bidi="bn-BD"/>
        </w:rPr>
        <w:t xml:space="preserve"> </w:t>
      </w:r>
      <w:r w:rsidR="00CF2AF3">
        <w:rPr>
          <w:rFonts w:eastAsiaTheme="minorEastAsia"/>
          <w:lang w:eastAsia="zh-CN" w:bidi="bn-BD"/>
        </w:rPr>
        <w:t xml:space="preserve">from an SCEF </w:t>
      </w:r>
      <w:r>
        <w:rPr>
          <w:rFonts w:eastAsiaTheme="minorEastAsia"/>
          <w:lang w:eastAsia="zh-CN" w:bidi="bn-BD"/>
        </w:rPr>
        <w:t>are shown below</w:t>
      </w:r>
      <w:r w:rsidR="00C107E8">
        <w:rPr>
          <w:lang w:eastAsia="en-US" w:bidi="bn-BD"/>
        </w:rPr>
        <w:t>:</w:t>
      </w:r>
      <w:bookmarkStart w:id="5" w:name="OLE_LINK7"/>
      <w:bookmarkStart w:id="6" w:name="OLE_LINK8"/>
    </w:p>
    <w:tbl>
      <w:tblPr>
        <w:tblStyle w:val="TableGrid"/>
        <w:tblW w:w="0" w:type="auto"/>
        <w:tblLook w:val="04A0"/>
      </w:tblPr>
      <w:tblGrid>
        <w:gridCol w:w="2834"/>
        <w:gridCol w:w="6182"/>
      </w:tblGrid>
      <w:tr w:rsidR="00755427" w:rsidRPr="00456545" w:rsidTr="00295C0E">
        <w:tc>
          <w:tcPr>
            <w:tcW w:w="2834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lastRenderedPageBreak/>
              <w:t>API set</w:t>
            </w:r>
            <w:r w:rsidR="00FB0805">
              <w:rPr>
                <w:b/>
              </w:rPr>
              <w:t xml:space="preserve"> (SCEF)</w:t>
            </w:r>
          </w:p>
        </w:tc>
        <w:tc>
          <w:tcPr>
            <w:tcW w:w="6182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 management</w:t>
            </w:r>
          </w:p>
        </w:tc>
        <w:tc>
          <w:tcPr>
            <w:tcW w:w="6182" w:type="dxa"/>
          </w:tcPr>
          <w:p w:rsidR="00755427" w:rsidRDefault="00CF2AF3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Provide methods that would cause the c</w:t>
            </w:r>
            <w:r w:rsidR="00755427">
              <w:rPr>
                <w:rFonts w:hint="eastAsia"/>
              </w:rPr>
              <w:t>onfigur</w:t>
            </w:r>
            <w:r>
              <w:t xml:space="preserve">ation of </w:t>
            </w:r>
            <w:r w:rsidR="00755427">
              <w:rPr>
                <w:rFonts w:hint="eastAsia"/>
              </w:rPr>
              <w:t xml:space="preserve"> transmission parameters for a device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eDRX parameters, PSM timers and other sleep cycle parameters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Preferred APNs</w:t>
            </w:r>
          </w:p>
          <w:p w:rsidR="00CF2AF3" w:rsidRDefault="00CF2AF3" w:rsidP="00CF2AF3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jc w:val="left"/>
            </w:pPr>
            <w:r>
              <w:t>Note that these functions may not provide direct control of the parameters, but may provide such mechanisms as ‘optimise for long battery’ and ‘optimise for fast response to MT traffic’.</w:t>
            </w:r>
          </w:p>
          <w:p w:rsidR="00755427" w:rsidRDefault="00755427" w:rsidP="009C38B1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rPr>
                <w:rFonts w:hint="eastAsia"/>
              </w:rPr>
              <w:t xml:space="preserve">Set tariffs and quotas </w:t>
            </w:r>
            <w:r>
              <w:t xml:space="preserve">(rate quota, byte quota) </w:t>
            </w:r>
            <w:r>
              <w:rPr>
                <w:rFonts w:hint="eastAsia"/>
              </w:rPr>
              <w:t>for a device</w:t>
            </w:r>
            <w:r>
              <w:t xml:space="preserve"> 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</w:t>
            </w:r>
            <w:r w:rsidRPr="00D34712">
              <w:t xml:space="preserve"> Data Communication</w:t>
            </w:r>
          </w:p>
        </w:tc>
        <w:tc>
          <w:tcPr>
            <w:tcW w:w="6182" w:type="dxa"/>
          </w:tcPr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Send a message to a device</w:t>
            </w:r>
          </w:p>
          <w:p w:rsidR="00CF2AF3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a message from a device</w:t>
            </w:r>
          </w:p>
          <w:p w:rsidR="00755427" w:rsidRDefault="00CF2AF3" w:rsidP="00CF2AF3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720"/>
              <w:jc w:val="left"/>
            </w:pPr>
            <w:r>
              <w:t xml:space="preserve"> Note that for some </w:t>
            </w:r>
            <w:r w:rsidR="001C584F">
              <w:t>encapsulations</w:t>
            </w:r>
            <w:r>
              <w:t xml:space="preserve"> of data (e.g. non-IP), there should be some mechanism to ensure the correct routing of a UE’s data to the appropriate application server or intermediate server.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notifications of device status, e.g.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Paging opportunities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Sleep state entered</w:t>
            </w:r>
          </w:p>
          <w:p w:rsidR="00755427" w:rsidRDefault="00755427" w:rsidP="002505C6">
            <w:pPr>
              <w:spacing w:before="60" w:after="180" w:line="300" w:lineRule="auto"/>
              <w:ind w:left="1080"/>
              <w:jc w:val="left"/>
            </w:pPr>
            <w:r>
              <w:t>Note that these notifications are defined in 3GPP document TS29.128 (SCEF to MME)</w:t>
            </w:r>
          </w:p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Configure notifications of device status</w:t>
            </w:r>
          </w:p>
          <w:p w:rsidR="00755427" w:rsidRDefault="00755427" w:rsidP="002505C6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What notifications to receive for a given UE</w:t>
            </w:r>
          </w:p>
          <w:p w:rsidR="00CF2AF3" w:rsidRDefault="00755427" w:rsidP="00141A3F">
            <w:pPr>
              <w:spacing w:before="60" w:after="180" w:line="300" w:lineRule="auto"/>
              <w:ind w:left="1080"/>
              <w:jc w:val="left"/>
            </w:pPr>
            <w:r>
              <w:t>Note that these configurations are defined in 3GPP document TS29.336 (SCEF to HSS)</w:t>
            </w:r>
          </w:p>
        </w:tc>
      </w:tr>
    </w:tbl>
    <w:p w:rsidR="00755427" w:rsidRDefault="00755427" w:rsidP="00755427">
      <w:pPr>
        <w:pStyle w:val="NormalParagraph"/>
        <w:rPr>
          <w:rFonts w:eastAsiaTheme="minorEastAsia"/>
          <w:lang w:eastAsia="zh-CN" w:bidi="bn-BD"/>
        </w:rPr>
      </w:pPr>
    </w:p>
    <w:p w:rsidR="00C156E8" w:rsidRPr="00C156E8" w:rsidRDefault="005D534A" w:rsidP="00C156E8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>APIs from</w:t>
      </w:r>
      <w:r w:rsidR="00C156E8" w:rsidRPr="00C156E8">
        <w:rPr>
          <w:rFonts w:eastAsiaTheme="minorEastAsia"/>
          <w:b/>
          <w:lang w:eastAsia="zh-CN" w:bidi="bn-BD"/>
        </w:rPr>
        <w:t xml:space="preserve"> </w:t>
      </w:r>
      <w:r>
        <w:rPr>
          <w:rFonts w:eastAsiaTheme="minorEastAsia"/>
          <w:b/>
          <w:lang w:eastAsia="zh-CN" w:bidi="bn-BD"/>
        </w:rPr>
        <w:t xml:space="preserve">an </w:t>
      </w:r>
      <w:r w:rsidR="00C156E8">
        <w:rPr>
          <w:rFonts w:eastAsiaTheme="minorEastAsia"/>
          <w:b/>
          <w:lang w:eastAsia="zh-CN" w:bidi="bn-BD"/>
        </w:rPr>
        <w:t>Intermediary server</w:t>
      </w:r>
    </w:p>
    <w:p w:rsidR="008B72A6" w:rsidRDefault="00755427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In addition, GSMA </w:t>
      </w:r>
      <w:r w:rsidR="005D534A">
        <w:rPr>
          <w:rFonts w:eastAsiaTheme="minorEastAsia"/>
          <w:lang w:eastAsia="zh-CN" w:bidi="bn-BD"/>
        </w:rPr>
        <w:t>requested</w:t>
      </w:r>
      <w:r>
        <w:rPr>
          <w:rFonts w:eastAsiaTheme="minorEastAsia"/>
          <w:lang w:eastAsia="zh-CN" w:bidi="bn-BD"/>
        </w:rPr>
        <w:t xml:space="preserve"> that oneM2M</w:t>
      </w:r>
      <w:r w:rsidR="00C47374">
        <w:rPr>
          <w:rFonts w:eastAsiaTheme="minorEastAsia"/>
          <w:lang w:eastAsia="zh-CN" w:bidi="bn-BD"/>
        </w:rPr>
        <w:t xml:space="preserve"> and OMA</w:t>
      </w:r>
      <w:r>
        <w:rPr>
          <w:rFonts w:eastAsiaTheme="minorEastAsia"/>
          <w:lang w:eastAsia="zh-CN" w:bidi="bn-BD"/>
        </w:rPr>
        <w:t xml:space="preserve"> </w:t>
      </w:r>
      <w:r w:rsidR="00C47374">
        <w:rPr>
          <w:rFonts w:eastAsiaTheme="minorEastAsia"/>
          <w:lang w:eastAsia="zh-CN" w:bidi="bn-BD"/>
        </w:rPr>
        <w:t xml:space="preserve">similarly </w:t>
      </w:r>
      <w:r>
        <w:rPr>
          <w:rFonts w:eastAsiaTheme="minorEastAsia"/>
          <w:lang w:eastAsia="zh-CN" w:bidi="bn-BD"/>
        </w:rPr>
        <w:t>consider these</w:t>
      </w:r>
      <w:r>
        <w:rPr>
          <w:rFonts w:eastAsiaTheme="minorEastAsia" w:hint="eastAsia"/>
          <w:lang w:eastAsia="zh-CN" w:bidi="bn-BD"/>
        </w:rPr>
        <w:t xml:space="preserve"> APIs</w:t>
      </w:r>
      <w:r>
        <w:rPr>
          <w:rFonts w:eastAsiaTheme="minorEastAsia"/>
          <w:lang w:eastAsia="zh-CN" w:bidi="bn-BD"/>
        </w:rPr>
        <w:t>, which</w:t>
      </w:r>
      <w:r>
        <w:rPr>
          <w:rFonts w:eastAsiaTheme="minorEastAsia" w:hint="eastAsia"/>
          <w:lang w:eastAsia="zh-CN" w:bidi="bn-BD"/>
        </w:rPr>
        <w:t xml:space="preserve"> </w:t>
      </w:r>
      <w:r>
        <w:rPr>
          <w:rFonts w:eastAsiaTheme="minorEastAsia"/>
          <w:lang w:eastAsia="zh-CN" w:bidi="bn-BD"/>
        </w:rPr>
        <w:t>are</w:t>
      </w:r>
      <w:r>
        <w:rPr>
          <w:rFonts w:eastAsiaTheme="minorEastAsia" w:hint="eastAsia"/>
          <w:lang w:eastAsia="zh-CN" w:bidi="bn-BD"/>
        </w:rPr>
        <w:t xml:space="preserve"> for </w:t>
      </w:r>
      <w:r w:rsidR="004527B4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 xml:space="preserve">Application Server from </w:t>
      </w:r>
      <w:r w:rsidR="004527B4"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 xml:space="preserve">Intermediary </w:t>
      </w:r>
      <w:r w:rsidR="007E2001">
        <w:rPr>
          <w:rFonts w:eastAsiaTheme="minorEastAsia" w:hint="eastAsia"/>
          <w:lang w:eastAsia="zh-CN" w:bidi="bn-BD"/>
        </w:rPr>
        <w:t>Server</w:t>
      </w:r>
      <w:r w:rsidR="008B72A6">
        <w:rPr>
          <w:rFonts w:eastAsiaTheme="minorEastAsia"/>
          <w:lang w:eastAsia="zh-CN" w:bidi="bn-BD"/>
        </w:rPr>
        <w:t xml:space="preserve">. </w:t>
      </w:r>
    </w:p>
    <w:p w:rsidR="00C156E8" w:rsidRDefault="004527B4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>Intermediary server represents a point where value-add and D</w:t>
      </w:r>
      <w:r w:rsidR="005D534A">
        <w:rPr>
          <w:rFonts w:eastAsiaTheme="minorEastAsia"/>
          <w:lang w:eastAsia="zh-CN" w:bidi="bn-BD"/>
        </w:rPr>
        <w:t xml:space="preserve">evice </w:t>
      </w:r>
      <w:r w:rsidR="001C584F">
        <w:rPr>
          <w:rFonts w:eastAsiaTheme="minorEastAsia"/>
          <w:lang w:eastAsia="zh-CN" w:bidi="bn-BD"/>
        </w:rPr>
        <w:t>Management</w:t>
      </w:r>
      <w:r w:rsidR="00C156E8">
        <w:rPr>
          <w:rFonts w:eastAsiaTheme="minorEastAsia"/>
          <w:lang w:eastAsia="zh-CN" w:bidi="bn-BD"/>
        </w:rPr>
        <w:t xml:space="preserve"> services may be provided.  It is equivalent to the </w:t>
      </w:r>
      <w:r>
        <w:rPr>
          <w:rFonts w:eastAsiaTheme="minorEastAsia"/>
          <w:lang w:eastAsia="zh-CN" w:bidi="bn-BD"/>
        </w:rPr>
        <w:t xml:space="preserve">3GPP </w:t>
      </w:r>
      <w:r w:rsidR="00C156E8" w:rsidRPr="00C156E8">
        <w:rPr>
          <w:rFonts w:eastAsiaTheme="minorEastAsia"/>
          <w:lang w:eastAsia="zh-CN" w:bidi="bn-BD"/>
        </w:rPr>
        <w:t>Services Capability Server, see 3GPP TS 23.682</w:t>
      </w:r>
      <w:r>
        <w:rPr>
          <w:rFonts w:eastAsiaTheme="minorEastAsia"/>
          <w:lang w:eastAsia="zh-CN" w:bidi="bn-BD"/>
        </w:rPr>
        <w:t>.</w:t>
      </w:r>
    </w:p>
    <w:p w:rsidR="00755427" w:rsidRDefault="008B72A6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A representative set of functions are shown below</w:t>
      </w:r>
      <w:r w:rsidR="00755427">
        <w:rPr>
          <w:rFonts w:eastAsiaTheme="minorEastAsia" w:hint="eastAsia"/>
          <w:lang w:eastAsia="zh-CN" w:bidi="bn-BD"/>
        </w:rPr>
        <w:t>:</w:t>
      </w:r>
    </w:p>
    <w:tbl>
      <w:tblPr>
        <w:tblStyle w:val="TableGrid"/>
        <w:tblW w:w="0" w:type="auto"/>
        <w:tblLook w:val="04A0"/>
      </w:tblPr>
      <w:tblGrid>
        <w:gridCol w:w="3249"/>
        <w:gridCol w:w="5993"/>
      </w:tblGrid>
      <w:tr w:rsidR="00755427" w:rsidRPr="00456545" w:rsidTr="002505C6">
        <w:tc>
          <w:tcPr>
            <w:tcW w:w="3249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t>API set</w:t>
            </w:r>
            <w:r w:rsidR="00FB0805">
              <w:rPr>
                <w:b/>
              </w:rPr>
              <w:t xml:space="preserve"> (</w:t>
            </w:r>
            <w:r w:rsidR="004527B4">
              <w:rPr>
                <w:b/>
              </w:rPr>
              <w:t>I</w:t>
            </w:r>
            <w:r w:rsidR="00C156E8">
              <w:rPr>
                <w:b/>
              </w:rPr>
              <w:t>ntermediary</w:t>
            </w:r>
            <w:r w:rsidR="00FB0805">
              <w:rPr>
                <w:b/>
              </w:rPr>
              <w:t xml:space="preserve"> server)</w:t>
            </w:r>
          </w:p>
        </w:tc>
        <w:tc>
          <w:tcPr>
            <w:tcW w:w="5993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505C6">
        <w:tc>
          <w:tcPr>
            <w:tcW w:w="3249" w:type="dxa"/>
          </w:tcPr>
          <w:p w:rsidR="00755427" w:rsidRPr="00A82B8E" w:rsidRDefault="00755427" w:rsidP="002505C6">
            <w:pPr>
              <w:jc w:val="left"/>
              <w:rPr>
                <w:rFonts w:eastAsiaTheme="minorEastAsia"/>
              </w:rPr>
            </w:pPr>
            <w:r>
              <w:t>Device management</w:t>
            </w:r>
            <w:r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5993" w:type="dxa"/>
          </w:tcPr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Reset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Reboot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CE788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Modify</w:t>
            </w:r>
            <w:r>
              <w:rPr>
                <w:rFonts w:eastAsiaTheme="minorEastAsia" w:hint="eastAsia"/>
              </w:rPr>
              <w:t xml:space="preserve"> Device Configuration</w:t>
            </w:r>
          </w:p>
          <w:p w:rsidR="00755427" w:rsidRPr="00806CB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Device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Service</w:t>
            </w:r>
            <w:r>
              <w:rPr>
                <w:rFonts w:eastAsiaTheme="minorEastAsia"/>
              </w:rPr>
              <w:t xml:space="preserve"> (FOTA)</w:t>
            </w:r>
          </w:p>
          <w:p w:rsidR="00755427" w:rsidRPr="00692ACC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Query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</w:t>
            </w:r>
            <w:r w:rsidRPr="00CC47CE">
              <w:rPr>
                <w:rFonts w:eastAsiaTheme="minorEastAsia" w:hint="eastAsia"/>
              </w:rPr>
              <w:t>,</w:t>
            </w:r>
          </w:p>
          <w:p w:rsidR="00755427" w:rsidRPr="001437E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Version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Stop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Task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>
              <w:rPr>
                <w:rFonts w:eastAsiaTheme="minorEastAsia" w:hint="eastAsia"/>
              </w:rPr>
              <w:t>Subscription/Notification Device Firmware Update</w:t>
            </w:r>
          </w:p>
        </w:tc>
      </w:tr>
      <w:tr w:rsidR="00755427" w:rsidTr="002505C6">
        <w:tc>
          <w:tcPr>
            <w:tcW w:w="3249" w:type="dxa"/>
          </w:tcPr>
          <w:p w:rsidR="00755427" w:rsidRPr="00C96C6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Device Information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</w:t>
            </w:r>
            <w:r w:rsidR="0042039F">
              <w:rPr>
                <w:rFonts w:eastAsiaTheme="minorEastAsia"/>
              </w:rPr>
              <w:t xml:space="preserve">single </w:t>
            </w:r>
            <w:r>
              <w:rPr>
                <w:rFonts w:eastAsiaTheme="minorEastAsia" w:hint="eastAsia"/>
              </w:rPr>
              <w:t xml:space="preserve">Device Info by </w:t>
            </w:r>
            <w:proofErr w:type="spellStart"/>
            <w:r>
              <w:rPr>
                <w:rFonts w:eastAsiaTheme="minorEastAsia" w:hint="eastAsia"/>
              </w:rPr>
              <w:t>DeviceID</w:t>
            </w:r>
            <w:proofErr w:type="spellEnd"/>
            <w:r>
              <w:rPr>
                <w:rFonts w:eastAsiaTheme="minorEastAsia" w:hint="eastAsia"/>
              </w:rPr>
              <w:t>:</w:t>
            </w:r>
            <w:r w:rsidRPr="003316AA">
              <w:rPr>
                <w:rFonts w:eastAsiaTheme="minorEastAsia"/>
              </w:rPr>
              <w:t xml:space="preserve"> 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Info by filter condition:</w:t>
            </w:r>
            <w:r>
              <w:t xml:space="preserve"> </w:t>
            </w:r>
            <w:r w:rsidRPr="003316AA">
              <w:rPr>
                <w:rFonts w:eastAsiaTheme="minorEastAsia"/>
              </w:rPr>
              <w:t>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Capability: PSM </w:t>
            </w:r>
            <w:r>
              <w:rPr>
                <w:rFonts w:eastAsiaTheme="minorEastAsia"/>
              </w:rPr>
              <w:t>parameters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eDRX</w:t>
            </w:r>
            <w:r>
              <w:rPr>
                <w:rFonts w:eastAsiaTheme="minorEastAsia"/>
              </w:rPr>
              <w:t xml:space="preserve"> parameters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</w:t>
            </w:r>
            <w:r w:rsidRPr="0054557C">
              <w:rPr>
                <w:rFonts w:eastAsiaTheme="minorEastAsia"/>
              </w:rPr>
              <w:t>Connectivity Statistics</w:t>
            </w:r>
            <w:r>
              <w:rPr>
                <w:rFonts w:eastAsiaTheme="minorEastAsia" w:hint="eastAsia"/>
              </w:rPr>
              <w:t>:</w:t>
            </w:r>
            <w:r>
              <w:t xml:space="preserve"> </w:t>
            </w:r>
            <w:proofErr w:type="spellStart"/>
            <w:r w:rsidRPr="00EA6EE0">
              <w:rPr>
                <w:rFonts w:eastAsiaTheme="minorEastAsia"/>
              </w:rPr>
              <w:t>Tx</w:t>
            </w:r>
            <w:proofErr w:type="spellEnd"/>
            <w:r w:rsidRPr="00EA6EE0">
              <w:rPr>
                <w:rFonts w:eastAsiaTheme="minorEastAsia"/>
              </w:rPr>
              <w:t xml:space="preserve">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EA6EE0">
              <w:rPr>
                <w:rFonts w:eastAsiaTheme="minorEastAsia"/>
              </w:rPr>
              <w:t>Rx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231149">
              <w:rPr>
                <w:rFonts w:eastAsiaTheme="minorEastAsia"/>
              </w:rPr>
              <w:t>Max Message Size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D738AF">
              <w:rPr>
                <w:rFonts w:eastAsiaTheme="minorEastAsia"/>
              </w:rPr>
              <w:t>Average Message Size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 Device information change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Add a new device,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Notification of Delete a device; </w:t>
            </w:r>
          </w:p>
          <w:p w:rsidR="00755427" w:rsidRPr="005D51DE" w:rsidRDefault="00755427" w:rsidP="002505C6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144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 device information change;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</w:pPr>
            <w:r>
              <w:rPr>
                <w:rFonts w:eastAsiaTheme="minorEastAsia" w:hint="eastAsia"/>
              </w:rPr>
              <w:t xml:space="preserve">Device Status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Status reset,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reboot,</w:t>
            </w:r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Reachability</w:t>
            </w:r>
            <w:proofErr w:type="spellEnd"/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 updat</w:t>
            </w:r>
            <w:r>
              <w:rPr>
                <w:rFonts w:eastAsiaTheme="minorEastAsia"/>
              </w:rPr>
              <w:t>e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</w:t>
            </w:r>
            <w:r>
              <w:rPr>
                <w:rFonts w:eastAsiaTheme="minorEastAsia"/>
              </w:rPr>
              <w:t xml:space="preserve"> of</w:t>
            </w:r>
            <w:r>
              <w:rPr>
                <w:rFonts w:eastAsiaTheme="minorEastAsia" w:hint="eastAsia"/>
              </w:rPr>
              <w:t xml:space="preserve"> Device Status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Location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Location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</w:t>
            </w:r>
            <w:r>
              <w:rPr>
                <w:rFonts w:eastAsiaTheme="minorEastAsia" w:hint="eastAsia"/>
              </w:rPr>
              <w:t>ubscription/Notification Device Location</w:t>
            </w:r>
          </w:p>
        </w:tc>
      </w:tr>
      <w:tr w:rsidR="00755427" w:rsidTr="002505C6">
        <w:tc>
          <w:tcPr>
            <w:tcW w:w="3249" w:type="dxa"/>
          </w:tcPr>
          <w:p w:rsidR="00755427" w:rsidRPr="00CF508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User Notification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Configure</w:t>
            </w:r>
            <w:r w:rsidRPr="008B72A6">
              <w:rPr>
                <w:rFonts w:hint="eastAsia"/>
              </w:rPr>
              <w:t xml:space="preserve"> User by SMS or Email</w:t>
            </w:r>
            <w:r w:rsidRPr="008B72A6">
              <w:t xml:space="preserve"> as a notification target.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Al</w:t>
            </w:r>
            <w:r>
              <w:rPr>
                <w:rFonts w:eastAsiaTheme="minorEastAsia"/>
              </w:rPr>
              <w:t>low association of notification targets with triggers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Trigger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 device</w:t>
            </w:r>
            <w:r w:rsidRPr="008B72A6">
              <w:rPr>
                <w:rFonts w:hint="eastAsia"/>
              </w:rPr>
              <w:t xml:space="preserve"> rule to tr</w:t>
            </w:r>
            <w:r w:rsidRPr="008B72A6">
              <w:t>i</w:t>
            </w:r>
            <w:r w:rsidRPr="008B72A6">
              <w:rPr>
                <w:rFonts w:hint="eastAsia"/>
              </w:rPr>
              <w:t xml:space="preserve">gger </w:t>
            </w:r>
            <w:r w:rsidRPr="008B72A6">
              <w:t>an</w:t>
            </w:r>
            <w:r w:rsidRPr="008B72A6">
              <w:rPr>
                <w:rFonts w:hint="eastAsia"/>
              </w:rPr>
              <w:t xml:space="preserve"> action</w:t>
            </w:r>
            <w:r w:rsidRPr="008B72A6">
              <w:t xml:space="preserve"> (server side)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Change </w:t>
            </w:r>
            <w:r w:rsidRPr="008B72A6">
              <w:t xml:space="preserve">a </w:t>
            </w:r>
            <w:r w:rsidRPr="008B72A6">
              <w:rPr>
                <w:rFonts w:hint="eastAsia"/>
              </w:rPr>
              <w:t>device rule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rule</w:t>
            </w:r>
            <w:r w:rsidRPr="008B72A6">
              <w:t>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Delete a</w:t>
            </w:r>
            <w:r>
              <w:rPr>
                <w:rFonts w:eastAsiaTheme="minorEastAsia"/>
              </w:rPr>
              <w:t xml:space="preserve"> device rule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Group Management</w:t>
            </w:r>
          </w:p>
        </w:tc>
        <w:tc>
          <w:tcPr>
            <w:tcW w:w="5993" w:type="dxa"/>
          </w:tcPr>
          <w:p w:rsidR="00222345" w:rsidRDefault="00222345" w:rsidP="00222345">
            <w:pPr>
              <w:spacing w:before="60" w:after="180" w:line="300" w:lineRule="auto"/>
              <w:ind w:left="34"/>
              <w:jc w:val="left"/>
            </w:pPr>
            <w:r>
              <w:t>The following can be considered for the future, dependent on underlying 3GPP GENCEF (Gr</w:t>
            </w:r>
            <w:r w:rsidRPr="00222345">
              <w:t>oup based enhancements in the network capability exposure functions</w:t>
            </w:r>
            <w:r>
              <w:t>)</w:t>
            </w:r>
            <w:r w:rsidR="00B351B9">
              <w:t xml:space="preserve"> and MBMS functions</w:t>
            </w:r>
            <w:r>
              <w:t>: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Modify device group member</w:t>
            </w:r>
            <w:r w:rsidRPr="008B72A6">
              <w:t>ship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devices within</w:t>
            </w:r>
            <w:r w:rsidRPr="008B72A6">
              <w:rPr>
                <w:rFonts w:hint="eastAsia"/>
              </w:rPr>
              <w:t xml:space="preserve">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groups containing a device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Delete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Send command to device group: firmware update</w:t>
            </w:r>
            <w:r w:rsidRPr="008B72A6">
              <w:t xml:space="preserve">; </w:t>
            </w:r>
            <w:r w:rsidRPr="008B72A6">
              <w:rPr>
                <w:rFonts w:hint="eastAsia"/>
              </w:rPr>
              <w:t>modify configuration</w:t>
            </w:r>
          </w:p>
          <w:p w:rsidR="00755427" w:rsidRPr="005D51D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Device Data</w:t>
            </w:r>
            <w:r>
              <w:rPr>
                <w:rFonts w:eastAsiaTheme="minorEastAsia" w:hint="eastAsia"/>
              </w:rPr>
              <w:t xml:space="preserve"> Aggregation within group</w:t>
            </w:r>
          </w:p>
        </w:tc>
      </w:tr>
      <w:bookmarkEnd w:id="5"/>
      <w:bookmarkEnd w:id="6"/>
    </w:tbl>
    <w:p w:rsidR="00C107E8" w:rsidRDefault="00C107E8" w:rsidP="009B111A">
      <w:pPr>
        <w:pStyle w:val="NormalParagraph"/>
        <w:rPr>
          <w:lang w:eastAsia="en-US" w:bidi="bn-BD"/>
        </w:rPr>
      </w:pPr>
    </w:p>
    <w:p w:rsidR="0042039F" w:rsidRDefault="008A7375" w:rsidP="004203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Note:  the above tables reflect the capabilities of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system, however it may not be appropriate to </w:t>
      </w:r>
      <w:r w:rsidR="0042039F">
        <w:rPr>
          <w:lang w:eastAsia="en-US" w:bidi="bn-BD"/>
        </w:rPr>
        <w:t xml:space="preserve">provide direct </w:t>
      </w:r>
      <w:r w:rsidR="008B72A6">
        <w:rPr>
          <w:lang w:eastAsia="en-US" w:bidi="bn-BD"/>
        </w:rPr>
        <w:t xml:space="preserve">access </w:t>
      </w:r>
      <w:r w:rsidR="0042039F">
        <w:rPr>
          <w:lang w:eastAsia="en-US" w:bidi="bn-BD"/>
        </w:rPr>
        <w:t>of these via the API to the 3</w:t>
      </w:r>
      <w:r w:rsidR="0042039F" w:rsidRPr="0042039F">
        <w:rPr>
          <w:vertAlign w:val="superscript"/>
          <w:lang w:eastAsia="en-US" w:bidi="bn-BD"/>
        </w:rPr>
        <w:t>rd</w:t>
      </w:r>
      <w:r w:rsidR="0042039F">
        <w:rPr>
          <w:lang w:eastAsia="en-US" w:bidi="bn-BD"/>
        </w:rPr>
        <w:t xml:space="preserve"> party.  It may be more appropriate to define an overlay API to provide indirect access to these functions.</w:t>
      </w:r>
    </w:p>
    <w:p w:rsidR="008A7375" w:rsidRDefault="008A7375" w:rsidP="009B111A">
      <w:pPr>
        <w:pStyle w:val="NormalParagraph"/>
        <w:rPr>
          <w:lang w:eastAsia="en-US" w:bidi="bn-BD"/>
        </w:rPr>
      </w:pPr>
      <w:r>
        <w:rPr>
          <w:lang w:eastAsia="en-US" w:bidi="bn-BD"/>
        </w:rPr>
        <w:t>The goal is a harmonised API that can be either used by oneM2M, or directly from some Application Servers.</w:t>
      </w:r>
    </w:p>
    <w:p w:rsidR="00C156E8" w:rsidRDefault="00C156E8" w:rsidP="00C156E8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AD0AD5" w:rsidRDefault="00AD0AD5" w:rsidP="00AD0AD5">
      <w:pPr>
        <w:pStyle w:val="NormalParagraph"/>
        <w:rPr>
          <w:rFonts w:eastAsiaTheme="minorHAnsi"/>
          <w:lang w:eastAsia="en-US"/>
        </w:rPr>
      </w:pPr>
      <w:r>
        <w:rPr>
          <w:lang w:eastAsia="en-US"/>
        </w:rPr>
        <w:t xml:space="preserve">GSMA politely requests that 3GPP considers the availability of APIs covering the functions described above for Mobile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devices, in particular the example functions for exposure by the SCEF – to be considered for oneM2M Release 3.</w:t>
      </w:r>
    </w:p>
    <w:p w:rsidR="00C156E8" w:rsidRPr="000D126B" w:rsidRDefault="00C156E8" w:rsidP="00C156E8">
      <w:pPr>
        <w:pStyle w:val="NormalParagraph"/>
        <w:rPr>
          <w:lang w:eastAsia="en-US" w:bidi="bn-BD"/>
        </w:rPr>
      </w:pPr>
      <w:r w:rsidRPr="00F217AA">
        <w:rPr>
          <w:lang w:eastAsia="en-US" w:bidi="bn-BD"/>
        </w:rPr>
        <w:t xml:space="preserve">Feedback is kindly requested before </w:t>
      </w:r>
      <w:r w:rsidR="00AD0AD5" w:rsidRPr="00F217AA">
        <w:rPr>
          <w:lang w:eastAsia="en-US" w:bidi="bn-BD"/>
        </w:rPr>
        <w:t>31 March 2017</w:t>
      </w:r>
      <w:r w:rsidRPr="00F217AA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:rsidR="00C156E8" w:rsidRDefault="00C156E8" w:rsidP="009B111A">
      <w:pPr>
        <w:pStyle w:val="NormalParagraph"/>
        <w:rPr>
          <w:lang w:eastAsia="en-US" w:bidi="bn-BD"/>
        </w:rPr>
      </w:pP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6D0663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D0663">
        <w:t>David Hutton, Head of Network</w:t>
      </w:r>
      <w:r w:rsidR="00BC6B62">
        <w:t>s</w:t>
      </w:r>
      <w:r w:rsidR="006D0663">
        <w:t>, Technology, [</w:t>
      </w:r>
      <w:hyperlink r:id="rId10" w:history="1">
        <w:r w:rsidR="006D0663" w:rsidRPr="003C60FE">
          <w:rPr>
            <w:rStyle w:val="Hyperlink"/>
          </w:rPr>
          <w:t>mailto:dhutton@gsma.com</w:t>
        </w:r>
      </w:hyperlink>
      <w:r w:rsidR="006D0663">
        <w:t xml:space="preserve">] </w:t>
      </w:r>
    </w:p>
    <w:p w:rsidR="00B33DE0" w:rsidRPr="005A5EB9" w:rsidRDefault="000D126B" w:rsidP="00B33DE0">
      <w:pPr>
        <w:pStyle w:val="NormalParagraph"/>
      </w:pPr>
      <w:r>
        <w:t>Svetlana Grant</w:t>
      </w:r>
      <w:r w:rsidR="00B33DE0" w:rsidRPr="005A5EB9">
        <w:t xml:space="preserve">, GSMA </w:t>
      </w:r>
      <w:r w:rsidR="0065232A" w:rsidRPr="005A5EB9">
        <w:t xml:space="preserve">lead for </w:t>
      </w:r>
      <w:r w:rsidR="0063040A">
        <w:t>M</w:t>
      </w:r>
      <w:r w:rsidR="004213DF">
        <w:t xml:space="preserve">obile </w:t>
      </w:r>
      <w:proofErr w:type="spellStart"/>
      <w:r w:rsidR="0065232A" w:rsidRPr="005A5EB9">
        <w:t>IoT</w:t>
      </w:r>
      <w:proofErr w:type="spellEnd"/>
      <w:r w:rsidR="0065232A" w:rsidRPr="005A5EB9">
        <w:t xml:space="preserve"> </w:t>
      </w:r>
      <w:r>
        <w:t>Device Management</w:t>
      </w:r>
      <w:r w:rsidR="0065232A" w:rsidRPr="005A5EB9">
        <w:t>.</w:t>
      </w:r>
      <w:r w:rsidR="00B33DE0" w:rsidRPr="005A5EB9">
        <w:t xml:space="preserve"> [</w:t>
      </w:r>
      <w:hyperlink r:id="rId11" w:history="1">
        <w:r w:rsidRPr="00E32E79">
          <w:rPr>
            <w:rStyle w:val="Hyperlink"/>
          </w:rPr>
          <w:t>mailto:sgrant@gsma.com</w:t>
        </w:r>
      </w:hyperlink>
      <w:r w:rsidR="00B33DE0"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54" w:rsidRDefault="00161054">
      <w:pPr>
        <w:spacing w:before="0"/>
      </w:pPr>
      <w:r>
        <w:separator/>
      </w:r>
    </w:p>
    <w:p w:rsidR="00161054" w:rsidRDefault="00161054"/>
  </w:endnote>
  <w:endnote w:type="continuationSeparator" w:id="0">
    <w:p w:rsidR="00161054" w:rsidRDefault="00161054">
      <w:pPr>
        <w:spacing w:before="0"/>
      </w:pPr>
      <w:r>
        <w:continuationSeparator/>
      </w:r>
    </w:p>
    <w:p w:rsidR="00161054" w:rsidRDefault="0016105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54" w:rsidRDefault="00161054" w:rsidP="009527C9">
      <w:pPr>
        <w:spacing w:before="0"/>
      </w:pPr>
      <w:r>
        <w:separator/>
      </w:r>
    </w:p>
  </w:footnote>
  <w:footnote w:type="continuationSeparator" w:id="0">
    <w:p w:rsidR="00161054" w:rsidRDefault="00161054" w:rsidP="009527C9">
      <w:pPr>
        <w:spacing w:before="0"/>
      </w:pPr>
      <w:r>
        <w:continuationSeparator/>
      </w:r>
    </w:p>
  </w:footnote>
  <w:footnote w:type="continuationNotice" w:id="1">
    <w:p w:rsidR="00161054" w:rsidRDefault="00161054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A70C1"/>
    <w:multiLevelType w:val="hybridMultilevel"/>
    <w:tmpl w:val="DA7A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DC6AE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65CE6586"/>
    <w:multiLevelType w:val="hybridMultilevel"/>
    <w:tmpl w:val="0968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5"/>
  </w:num>
  <w:num w:numId="5">
    <w:abstractNumId w:val="9"/>
  </w:num>
  <w:num w:numId="6">
    <w:abstractNumId w:val="10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4"/>
  </w:num>
  <w:num w:numId="12">
    <w:abstractNumId w:val="21"/>
  </w:num>
  <w:num w:numId="13">
    <w:abstractNumId w:val="23"/>
  </w:num>
  <w:num w:numId="14">
    <w:abstractNumId w:val="15"/>
  </w:num>
  <w:num w:numId="15">
    <w:abstractNumId w:val="12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2"/>
  </w:num>
  <w:num w:numId="23">
    <w:abstractNumId w:val="16"/>
  </w:num>
  <w:num w:numId="24">
    <w:abstractNumId w:val="19"/>
  </w:num>
  <w:num w:numId="25">
    <w:abstractNumId w:val="11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1686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6E18"/>
    <w:rsid w:val="000B02F8"/>
    <w:rsid w:val="000B2BA0"/>
    <w:rsid w:val="000B2E72"/>
    <w:rsid w:val="000B5D2E"/>
    <w:rsid w:val="000B6150"/>
    <w:rsid w:val="000B7E01"/>
    <w:rsid w:val="000C0101"/>
    <w:rsid w:val="000C084A"/>
    <w:rsid w:val="000C13F4"/>
    <w:rsid w:val="000C334D"/>
    <w:rsid w:val="000C41A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5BD0"/>
    <w:rsid w:val="000F6B8B"/>
    <w:rsid w:val="000F7FE8"/>
    <w:rsid w:val="0010050B"/>
    <w:rsid w:val="001010C7"/>
    <w:rsid w:val="00101D01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1A3F"/>
    <w:rsid w:val="00142F63"/>
    <w:rsid w:val="0014442F"/>
    <w:rsid w:val="001455A2"/>
    <w:rsid w:val="001479FC"/>
    <w:rsid w:val="001500CA"/>
    <w:rsid w:val="001501A8"/>
    <w:rsid w:val="00153DD4"/>
    <w:rsid w:val="00155DE3"/>
    <w:rsid w:val="0015676E"/>
    <w:rsid w:val="0015710C"/>
    <w:rsid w:val="00161054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4659"/>
    <w:rsid w:val="00185582"/>
    <w:rsid w:val="00185D50"/>
    <w:rsid w:val="00186708"/>
    <w:rsid w:val="00187F4D"/>
    <w:rsid w:val="00192467"/>
    <w:rsid w:val="001A25E9"/>
    <w:rsid w:val="001A4450"/>
    <w:rsid w:val="001A7695"/>
    <w:rsid w:val="001B1649"/>
    <w:rsid w:val="001B19C2"/>
    <w:rsid w:val="001B2ACE"/>
    <w:rsid w:val="001C0C8A"/>
    <w:rsid w:val="001C0F35"/>
    <w:rsid w:val="001C584F"/>
    <w:rsid w:val="001D1F5A"/>
    <w:rsid w:val="001D5FE7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5279"/>
    <w:rsid w:val="00243007"/>
    <w:rsid w:val="00243CE1"/>
    <w:rsid w:val="0024427D"/>
    <w:rsid w:val="00245DB6"/>
    <w:rsid w:val="00251721"/>
    <w:rsid w:val="00251997"/>
    <w:rsid w:val="00254E4D"/>
    <w:rsid w:val="00266364"/>
    <w:rsid w:val="00273F12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5C0E"/>
    <w:rsid w:val="00296277"/>
    <w:rsid w:val="002A233D"/>
    <w:rsid w:val="002A5386"/>
    <w:rsid w:val="002A53D4"/>
    <w:rsid w:val="002A7CAD"/>
    <w:rsid w:val="002B3C58"/>
    <w:rsid w:val="002B7EE2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1F94"/>
    <w:rsid w:val="002F2DB9"/>
    <w:rsid w:val="002F6EC0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3A60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67F6D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E55"/>
    <w:rsid w:val="00396054"/>
    <w:rsid w:val="00397B86"/>
    <w:rsid w:val="003A0496"/>
    <w:rsid w:val="003A0DA5"/>
    <w:rsid w:val="003A1A5A"/>
    <w:rsid w:val="003A1C9E"/>
    <w:rsid w:val="003A3B36"/>
    <w:rsid w:val="003A542E"/>
    <w:rsid w:val="003A7D25"/>
    <w:rsid w:val="003B164B"/>
    <w:rsid w:val="003B2001"/>
    <w:rsid w:val="003B7051"/>
    <w:rsid w:val="003C29BD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0624"/>
    <w:rsid w:val="00401972"/>
    <w:rsid w:val="004049D4"/>
    <w:rsid w:val="004057E9"/>
    <w:rsid w:val="00406873"/>
    <w:rsid w:val="00406D46"/>
    <w:rsid w:val="00407E30"/>
    <w:rsid w:val="00413861"/>
    <w:rsid w:val="00417276"/>
    <w:rsid w:val="00417779"/>
    <w:rsid w:val="0042039F"/>
    <w:rsid w:val="00420B03"/>
    <w:rsid w:val="004213DF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279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1690"/>
    <w:rsid w:val="005245D0"/>
    <w:rsid w:val="00525783"/>
    <w:rsid w:val="00527F8D"/>
    <w:rsid w:val="005327A5"/>
    <w:rsid w:val="00532804"/>
    <w:rsid w:val="00533F41"/>
    <w:rsid w:val="0053666B"/>
    <w:rsid w:val="0054231D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324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B4B67"/>
    <w:rsid w:val="005C0FF5"/>
    <w:rsid w:val="005C5126"/>
    <w:rsid w:val="005D1DD4"/>
    <w:rsid w:val="005D1FC0"/>
    <w:rsid w:val="005D218F"/>
    <w:rsid w:val="005D534A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40A"/>
    <w:rsid w:val="006308DA"/>
    <w:rsid w:val="00633137"/>
    <w:rsid w:val="006354A3"/>
    <w:rsid w:val="00640911"/>
    <w:rsid w:val="00641CE9"/>
    <w:rsid w:val="00642A24"/>
    <w:rsid w:val="00642D43"/>
    <w:rsid w:val="00646261"/>
    <w:rsid w:val="00651D83"/>
    <w:rsid w:val="0065232A"/>
    <w:rsid w:val="00654DEB"/>
    <w:rsid w:val="00661207"/>
    <w:rsid w:val="006618AE"/>
    <w:rsid w:val="0066192D"/>
    <w:rsid w:val="0066412A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4F9B"/>
    <w:rsid w:val="006A01A9"/>
    <w:rsid w:val="006A3A08"/>
    <w:rsid w:val="006B38CE"/>
    <w:rsid w:val="006B3A56"/>
    <w:rsid w:val="006C3E00"/>
    <w:rsid w:val="006C5FA5"/>
    <w:rsid w:val="006D0229"/>
    <w:rsid w:val="006D0663"/>
    <w:rsid w:val="006D3DA6"/>
    <w:rsid w:val="006D67B8"/>
    <w:rsid w:val="006D792C"/>
    <w:rsid w:val="006E00A2"/>
    <w:rsid w:val="006E03E2"/>
    <w:rsid w:val="006E5FA5"/>
    <w:rsid w:val="006E7581"/>
    <w:rsid w:val="006E780F"/>
    <w:rsid w:val="006F073B"/>
    <w:rsid w:val="006F7DF9"/>
    <w:rsid w:val="00702C06"/>
    <w:rsid w:val="0070535E"/>
    <w:rsid w:val="00722CB4"/>
    <w:rsid w:val="00722EDA"/>
    <w:rsid w:val="007261E1"/>
    <w:rsid w:val="00726CF1"/>
    <w:rsid w:val="00730269"/>
    <w:rsid w:val="00736489"/>
    <w:rsid w:val="00737957"/>
    <w:rsid w:val="007402BE"/>
    <w:rsid w:val="007436CE"/>
    <w:rsid w:val="0074380F"/>
    <w:rsid w:val="00743CBA"/>
    <w:rsid w:val="00745698"/>
    <w:rsid w:val="007477AE"/>
    <w:rsid w:val="007514B1"/>
    <w:rsid w:val="007514D4"/>
    <w:rsid w:val="00755427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80685"/>
    <w:rsid w:val="008812C0"/>
    <w:rsid w:val="00883C62"/>
    <w:rsid w:val="00884287"/>
    <w:rsid w:val="008A0428"/>
    <w:rsid w:val="008A30F0"/>
    <w:rsid w:val="008A45CB"/>
    <w:rsid w:val="008A5F8C"/>
    <w:rsid w:val="008A617F"/>
    <w:rsid w:val="008A7375"/>
    <w:rsid w:val="008B431E"/>
    <w:rsid w:val="008B643F"/>
    <w:rsid w:val="008B72A6"/>
    <w:rsid w:val="008C2C00"/>
    <w:rsid w:val="008C359E"/>
    <w:rsid w:val="008C4F3B"/>
    <w:rsid w:val="008C7207"/>
    <w:rsid w:val="008D7DA2"/>
    <w:rsid w:val="008E2F6C"/>
    <w:rsid w:val="008E3F7B"/>
    <w:rsid w:val="008F0BD4"/>
    <w:rsid w:val="008F1189"/>
    <w:rsid w:val="008F323E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1DB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4DA6"/>
    <w:rsid w:val="009A7912"/>
    <w:rsid w:val="009A7AB7"/>
    <w:rsid w:val="009B111A"/>
    <w:rsid w:val="009B28EA"/>
    <w:rsid w:val="009C38B1"/>
    <w:rsid w:val="009C706C"/>
    <w:rsid w:val="009D6A6C"/>
    <w:rsid w:val="009E0433"/>
    <w:rsid w:val="009E2799"/>
    <w:rsid w:val="009E4D37"/>
    <w:rsid w:val="009F0E96"/>
    <w:rsid w:val="009F1783"/>
    <w:rsid w:val="009F2AE2"/>
    <w:rsid w:val="009F4B9B"/>
    <w:rsid w:val="009F7DC2"/>
    <w:rsid w:val="00A01555"/>
    <w:rsid w:val="00A01934"/>
    <w:rsid w:val="00A01E7E"/>
    <w:rsid w:val="00A027BD"/>
    <w:rsid w:val="00A05D26"/>
    <w:rsid w:val="00A10058"/>
    <w:rsid w:val="00A105C4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3064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4EC9"/>
    <w:rsid w:val="00A85061"/>
    <w:rsid w:val="00A86195"/>
    <w:rsid w:val="00A86526"/>
    <w:rsid w:val="00A87788"/>
    <w:rsid w:val="00A90EF7"/>
    <w:rsid w:val="00A9127B"/>
    <w:rsid w:val="00A91734"/>
    <w:rsid w:val="00A918BA"/>
    <w:rsid w:val="00A95E1E"/>
    <w:rsid w:val="00A95FF2"/>
    <w:rsid w:val="00AA4C56"/>
    <w:rsid w:val="00AA60CC"/>
    <w:rsid w:val="00AA6D79"/>
    <w:rsid w:val="00AB0EEE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0AD5"/>
    <w:rsid w:val="00AD22EA"/>
    <w:rsid w:val="00AD2975"/>
    <w:rsid w:val="00AD7636"/>
    <w:rsid w:val="00AD7980"/>
    <w:rsid w:val="00AE04DC"/>
    <w:rsid w:val="00AE0E9D"/>
    <w:rsid w:val="00AE44F5"/>
    <w:rsid w:val="00AF30B1"/>
    <w:rsid w:val="00AF41BA"/>
    <w:rsid w:val="00AF4FB4"/>
    <w:rsid w:val="00AF6044"/>
    <w:rsid w:val="00AF6B06"/>
    <w:rsid w:val="00B00AB5"/>
    <w:rsid w:val="00B043F6"/>
    <w:rsid w:val="00B11F51"/>
    <w:rsid w:val="00B14798"/>
    <w:rsid w:val="00B15B40"/>
    <w:rsid w:val="00B216AB"/>
    <w:rsid w:val="00B22FE8"/>
    <w:rsid w:val="00B33DE0"/>
    <w:rsid w:val="00B351B9"/>
    <w:rsid w:val="00B35B12"/>
    <w:rsid w:val="00B36944"/>
    <w:rsid w:val="00B40D90"/>
    <w:rsid w:val="00B526AE"/>
    <w:rsid w:val="00B53701"/>
    <w:rsid w:val="00B56578"/>
    <w:rsid w:val="00B56F36"/>
    <w:rsid w:val="00B607DF"/>
    <w:rsid w:val="00B618DF"/>
    <w:rsid w:val="00B61C85"/>
    <w:rsid w:val="00B6305A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4B23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6B62"/>
    <w:rsid w:val="00BC79D8"/>
    <w:rsid w:val="00BD6642"/>
    <w:rsid w:val="00BD7276"/>
    <w:rsid w:val="00BE18A7"/>
    <w:rsid w:val="00BE1CFB"/>
    <w:rsid w:val="00BF1726"/>
    <w:rsid w:val="00BF1A24"/>
    <w:rsid w:val="00BF77C6"/>
    <w:rsid w:val="00C01F2C"/>
    <w:rsid w:val="00C02A28"/>
    <w:rsid w:val="00C033F5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74EF"/>
    <w:rsid w:val="00C17FE5"/>
    <w:rsid w:val="00C21179"/>
    <w:rsid w:val="00C213B4"/>
    <w:rsid w:val="00C22EE4"/>
    <w:rsid w:val="00C25E2B"/>
    <w:rsid w:val="00C25F85"/>
    <w:rsid w:val="00C262EC"/>
    <w:rsid w:val="00C30152"/>
    <w:rsid w:val="00C30DF2"/>
    <w:rsid w:val="00C32725"/>
    <w:rsid w:val="00C351F0"/>
    <w:rsid w:val="00C35713"/>
    <w:rsid w:val="00C37D00"/>
    <w:rsid w:val="00C42A05"/>
    <w:rsid w:val="00C42D2B"/>
    <w:rsid w:val="00C455AF"/>
    <w:rsid w:val="00C47374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2AF3"/>
    <w:rsid w:val="00CF3CEA"/>
    <w:rsid w:val="00CF4C94"/>
    <w:rsid w:val="00CF4F55"/>
    <w:rsid w:val="00CF7A51"/>
    <w:rsid w:val="00D02E84"/>
    <w:rsid w:val="00D0328E"/>
    <w:rsid w:val="00D05B0A"/>
    <w:rsid w:val="00D10928"/>
    <w:rsid w:val="00D20D28"/>
    <w:rsid w:val="00D22B0B"/>
    <w:rsid w:val="00D23DFF"/>
    <w:rsid w:val="00D24CA8"/>
    <w:rsid w:val="00D25CA7"/>
    <w:rsid w:val="00D31B60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159C"/>
    <w:rsid w:val="00D92655"/>
    <w:rsid w:val="00DA119F"/>
    <w:rsid w:val="00DA5EC0"/>
    <w:rsid w:val="00DA69EC"/>
    <w:rsid w:val="00DA7467"/>
    <w:rsid w:val="00DB21A3"/>
    <w:rsid w:val="00DB2A26"/>
    <w:rsid w:val="00DB3FB6"/>
    <w:rsid w:val="00DC0920"/>
    <w:rsid w:val="00DC297C"/>
    <w:rsid w:val="00DC3D20"/>
    <w:rsid w:val="00DC5B89"/>
    <w:rsid w:val="00DC7EC0"/>
    <w:rsid w:val="00DD1B04"/>
    <w:rsid w:val="00DD2615"/>
    <w:rsid w:val="00DD2FD3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093B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43D81"/>
    <w:rsid w:val="00E447A7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17AA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1B99"/>
    <w:rsid w:val="00F439E5"/>
    <w:rsid w:val="00F46F9F"/>
    <w:rsid w:val="00F5000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grant@gsm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hutton@gsm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2017-02-20T10:42:00Z</dcterms:created>
  <dcterms:modified xsi:type="dcterms:W3CDTF">2017-05-14T08:19:00Z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</Properties>
</file>